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6918" cy="3311278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33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EF706C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Дорожный блокиратор ФОРПОСТ(</w:t>
      </w:r>
      <w:r w:rsidR="00D45F67">
        <w:rPr>
          <w:rFonts w:ascii="Times New Roman" w:hAnsi="Times New Roman" w:cs="Times New Roman"/>
          <w:b/>
          <w:sz w:val="24"/>
          <w:szCs w:val="24"/>
        </w:rPr>
        <w:t>н</w:t>
      </w:r>
      <w:r w:rsidR="00776856">
        <w:rPr>
          <w:rFonts w:ascii="Times New Roman" w:hAnsi="Times New Roman" w:cs="Times New Roman"/>
          <w:b/>
          <w:sz w:val="24"/>
          <w:szCs w:val="24"/>
        </w:rPr>
        <w:t>)</w:t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:rsidTr="00F06535">
        <w:tc>
          <w:tcPr>
            <w:tcW w:w="10915" w:type="dxa"/>
          </w:tcPr>
          <w:p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чалом установки блокиратора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2. Данная автоматика разработана для применения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Любое другое применение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указанное в инструкции может причинить ущерб оборудованию, людям и предметам.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унта на месте </w:t>
            </w:r>
            <w:proofErr w:type="gramStart"/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вблизи установки не проходили трубопроводы общественных сетей.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к блоку управл</w:t>
            </w:r>
            <w:r w:rsidR="00EF706C">
              <w:rPr>
                <w:rFonts w:ascii="Times New Roman" w:hAnsi="Times New Roman" w:cs="Times New Roman"/>
                <w:sz w:val="24"/>
                <w:szCs w:val="24"/>
              </w:rPr>
              <w:t xml:space="preserve">ения 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я 3x2,5 мм2 (максимум до 50 м)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азблокировки и опускания изделия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</w:t>
            </w:r>
            <w:proofErr w:type="gram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проходящие/в простое в непосредственной бл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r w:rsidR="00776856">
              <w:rPr>
                <w:rFonts w:ascii="Times New Roman" w:hAnsi="Times New Roman" w:cs="Times New Roman"/>
                <w:b/>
                <w:sz w:val="24"/>
                <w:szCs w:val="24"/>
              </w:rPr>
              <w:t>дорожного блокиратора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7CF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F706C" w:rsidRPr="00F06535" w:rsidRDefault="00EF706C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ОБЩЕЕ ОПИСАНИЕ ИЗДЕЛИЙ</w:t>
      </w: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D0D9A" w:rsidRPr="00CD0D9A" w:rsidRDefault="00D45F67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Блокиратор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предназначен для принудительной остановки колёсного автотранспорта посредством повреждения его ходовой части и создания механического упора, препятствующего дальнейшему движению. Обеспечивает надёжность остановки автотранспорта массой до 10 тонн с допускаемой нагрузкой на ось до 30 тонн и наружным диаметром шин не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 более 1 100 мм. Эту функцию блокиратор осуществляет - при поднятой </w:t>
      </w:r>
      <w:proofErr w:type="gramStart"/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платформе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proofErr w:type="gramEnd"/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 xml:space="preserve"> В рабочем (сложенно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м) положении ФОРПОСТ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является пассивным препятствием, ограничивающим скорость движения транспортных средств.</w:t>
      </w:r>
    </w:p>
    <w:p w:rsidR="00CD0D9A" w:rsidRPr="00CD0D9A" w:rsidRDefault="00CD0D9A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D0D9A">
        <w:rPr>
          <w:rStyle w:val="1"/>
          <w:rFonts w:ascii="Times New Roman" w:hAnsi="Times New Roman" w:cs="Times New Roman"/>
          <w:sz w:val="24"/>
          <w:szCs w:val="24"/>
        </w:rPr>
        <w:t>ТЕХНИЧЕСКИЕ ДАННЫЕ И ХАРАКТЕРИСТИКИ</w:t>
      </w:r>
    </w:p>
    <w:p w:rsidR="00F22E0F" w:rsidRPr="00EF706C" w:rsidRDefault="00CD0D9A" w:rsidP="00EF706C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Дорожный блокиратор,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 xml:space="preserve">устанавливается непосредственно на </w:t>
      </w:r>
      <w:r>
        <w:rPr>
          <w:rStyle w:val="1"/>
          <w:rFonts w:ascii="Times New Roman" w:hAnsi="Times New Roman" w:cs="Times New Roman"/>
          <w:sz w:val="24"/>
          <w:szCs w:val="24"/>
        </w:rPr>
        <w:t>дорожное покрытие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 Управление подъёмной платформой осуществляется</w:t>
      </w:r>
      <w:r w:rsidR="00EF706C">
        <w:rPr>
          <w:rStyle w:val="1"/>
          <w:rFonts w:ascii="Times New Roman" w:hAnsi="Times New Roman" w:cs="Times New Roman"/>
          <w:sz w:val="24"/>
          <w:szCs w:val="24"/>
        </w:rPr>
        <w:t xml:space="preserve"> автоматически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ab/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Модельный ряд серии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представлен версиями, которые отличаются по высоте, толщине стенки 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высоте подъемной пластины (версии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отличаются более высокими значениями сопротивления удару и проникновению, по сравнению со стандартными версиями).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Блок управления устанавливается снаружи в защищённом и сухом месте.</w:t>
      </w:r>
    </w:p>
    <w:p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ть системы, блокираторы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присутствии препятствия над блокиратором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меняет сторону движения пластины и опускает ее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до упора.</w:t>
      </w:r>
    </w:p>
    <w:p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оторая </w:t>
      </w:r>
      <w:proofErr w:type="gramStart"/>
      <w:r w:rsidR="00D45F67">
        <w:rPr>
          <w:rStyle w:val="1"/>
          <w:rFonts w:ascii="Times New Roman" w:hAnsi="Times New Roman" w:cs="Times New Roman"/>
          <w:sz w:val="24"/>
          <w:szCs w:val="24"/>
        </w:rPr>
        <w:t>срабатывает</w:t>
      </w:r>
      <w:proofErr w:type="gramEnd"/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когда блокиратор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тройство для нагревания блокиратора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D45F67" w:rsidRPr="00D45F67" w:rsidRDefault="00D45F67" w:rsidP="00D45F67">
      <w:pPr>
        <w:pStyle w:val="a4"/>
        <w:rPr>
          <w:rStyle w:val="1"/>
          <w:rFonts w:ascii="Times New Roman" w:hAnsi="Times New Roman" w:cs="Times New Roman"/>
          <w:b/>
          <w:sz w:val="24"/>
          <w:szCs w:val="24"/>
        </w:rPr>
      </w:pP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>ДОПОЛНИТЕЛЬНАЯ ОПЦИЯ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индуктивная петля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, светофор, датчики движения, 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>управление по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b/>
          <w:sz w:val="24"/>
          <w:szCs w:val="24"/>
          <w:lang w:val="en-US"/>
        </w:rPr>
        <w:t>GSM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каналу.</w:t>
      </w:r>
    </w:p>
    <w:p w:rsidR="00D45F67" w:rsidRPr="00F06535" w:rsidRDefault="00D45F67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EF706C" w:rsidRDefault="00EF706C">
      <w:pPr>
        <w:rPr>
          <w:rFonts w:ascii="Times New Roman" w:hAnsi="Times New Roman" w:cs="Times New Roman"/>
          <w:b/>
          <w:sz w:val="24"/>
          <w:szCs w:val="24"/>
        </w:rPr>
      </w:pPr>
    </w:p>
    <w:p w:rsidR="00B402EF" w:rsidRPr="00F06535" w:rsidRDefault="00D13FAA" w:rsidP="00467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КОМПОНЕНТЫ БЛОКИРАТОРА ФОРПОСТ</w:t>
      </w:r>
    </w:p>
    <w:p w:rsidR="00B402EF" w:rsidRPr="00F06535" w:rsidRDefault="00F06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D9A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43700" cy="354263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76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tbl>
      <w:tblPr>
        <w:tblW w:w="9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2"/>
        <w:gridCol w:w="1263"/>
        <w:gridCol w:w="1252"/>
        <w:gridCol w:w="1248"/>
      </w:tblGrid>
      <w:tr w:rsidR="00CD0D9A" w:rsidTr="00DF6AB2">
        <w:trPr>
          <w:trHeight w:hRule="exact" w:val="36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37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</w:p>
        </w:tc>
      </w:tr>
      <w:tr w:rsidR="00CD0D9A" w:rsidTr="00CD0D9A">
        <w:trPr>
          <w:trHeight w:hRule="exact" w:val="36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Габаритная длина (встроенный привод), 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3,00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3,50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4,00</w:t>
            </w:r>
          </w:p>
        </w:tc>
      </w:tr>
      <w:tr w:rsidR="00CD0D9A" w:rsidTr="00CD0D9A">
        <w:trPr>
          <w:trHeight w:hRule="exact" w:val="360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Длина подъёмной платформы, 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3,00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3,50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4,00</w:t>
            </w:r>
          </w:p>
        </w:tc>
      </w:tr>
      <w:tr w:rsidR="00CD0D9A" w:rsidTr="00CD0D9A">
        <w:trPr>
          <w:trHeight w:hRule="exact" w:val="374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Ширина не более, 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0,75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0,75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0,75</w:t>
            </w:r>
          </w:p>
        </w:tc>
      </w:tr>
      <w:tr w:rsidR="00CD0D9A" w:rsidTr="00CD0D9A">
        <w:trPr>
          <w:trHeight w:hRule="exact" w:val="610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Высота в сложенном (рабочем) положении, не более, 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0,16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0,16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0,16</w:t>
            </w:r>
          </w:p>
        </w:tc>
      </w:tr>
      <w:tr w:rsidR="00CD0D9A" w:rsidTr="00CD0D9A">
        <w:trPr>
          <w:trHeight w:hRule="exact" w:val="61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Высота препятствия в «боевом» положении, не более, 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0,5</w:t>
            </w:r>
          </w:p>
        </w:tc>
      </w:tr>
      <w:tr w:rsidR="00CD0D9A" w:rsidTr="00CD0D9A">
        <w:trPr>
          <w:trHeight w:hRule="exact" w:val="614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Время подъёма/ опускания подъёмной платформы, сек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6</w:t>
            </w:r>
          </w:p>
        </w:tc>
      </w:tr>
      <w:tr w:rsidR="00CD0D9A" w:rsidTr="00EF706C">
        <w:trPr>
          <w:trHeight w:hRule="exact" w:val="42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D0D9A" w:rsidRDefault="00CD0D9A" w:rsidP="00CD0D9A">
            <w:pPr>
              <w:pStyle w:val="ab"/>
              <w:shd w:val="clear" w:color="auto" w:fill="auto"/>
              <w:spacing w:line="274" w:lineRule="exact"/>
              <w:ind w:left="60"/>
            </w:pPr>
            <w:r>
              <w:rPr>
                <w:color w:val="000000"/>
              </w:rPr>
              <w:t xml:space="preserve">Тип привода </w:t>
            </w:r>
            <w:r w:rsidR="00EF706C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ли</w:t>
            </w:r>
            <w:r w:rsidR="00EF706C">
              <w:rPr>
                <w:color w:val="000000"/>
              </w:rPr>
              <w:t xml:space="preserve">нейный </w:t>
            </w:r>
            <w:r>
              <w:rPr>
                <w:color w:val="000000"/>
              </w:rPr>
              <w:t>водонепроницаемый, комплект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</w:tr>
      <w:tr w:rsidR="00CD0D9A" w:rsidTr="00CD0D9A">
        <w:trPr>
          <w:trHeight w:hRule="exact" w:val="643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Температура эксплуатации </w:t>
            </w:r>
            <w:r>
              <w:rPr>
                <w:rStyle w:val="a6"/>
              </w:rPr>
              <w:t>(градусов)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5" w:lineRule="exact"/>
              <w:jc w:val="center"/>
            </w:pPr>
            <w:r>
              <w:rPr>
                <w:rStyle w:val="a6"/>
              </w:rPr>
              <w:t>-45 до + 45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rStyle w:val="a6"/>
              </w:rPr>
              <w:t xml:space="preserve">-45 до </w:t>
            </w:r>
            <w:r>
              <w:rPr>
                <w:color w:val="000000"/>
              </w:rPr>
              <w:t xml:space="preserve">+ </w:t>
            </w:r>
            <w:r>
              <w:rPr>
                <w:rStyle w:val="a6"/>
              </w:rPr>
              <w:t>45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rStyle w:val="a6"/>
              </w:rPr>
              <w:t xml:space="preserve">-45 до </w:t>
            </w:r>
            <w:r>
              <w:rPr>
                <w:color w:val="000000"/>
              </w:rPr>
              <w:t xml:space="preserve">+ </w:t>
            </w:r>
            <w:r>
              <w:rPr>
                <w:rStyle w:val="a6"/>
              </w:rPr>
              <w:t>45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Напряжение питания управляющего устройства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</w:tr>
      <w:tr w:rsidR="00093072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93072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Максимальная потребляе</w:t>
            </w:r>
            <w:r w:rsidR="00EF706C">
              <w:rPr>
                <w:color w:val="000000"/>
              </w:rPr>
              <w:t>мая мощность  Вт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93072" w:rsidRPr="00093072" w:rsidRDefault="00EF706C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93072" w:rsidRPr="00093072" w:rsidRDefault="00EF706C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3072" w:rsidRPr="00093072" w:rsidRDefault="00EF706C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Масса останавливаемого автотранспорта, т,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Максима</w:t>
            </w:r>
            <w:r w:rsidR="00093072">
              <w:rPr>
                <w:color w:val="000000"/>
              </w:rPr>
              <w:t xml:space="preserve">льная скорость </w:t>
            </w:r>
            <w:r w:rsidRPr="00CD0D9A">
              <w:rPr>
                <w:color w:val="000000"/>
              </w:rPr>
              <w:t>автотранспорта, км/ч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Масса , кг,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7E3BF8" w:rsidP="007E3BF8">
            <w:pPr>
              <w:pStyle w:val="ab"/>
              <w:shd w:val="clear" w:color="auto" w:fill="auto"/>
              <w:spacing w:line="230" w:lineRule="exac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       50</w:t>
            </w:r>
            <w:r w:rsidR="00093072">
              <w:rPr>
                <w:color w:val="000000"/>
                <w:lang w:eastAsia="en-US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7E3BF8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  <w:r w:rsidR="00093072">
              <w:rPr>
                <w:color w:val="000000"/>
                <w:lang w:eastAsia="en-US"/>
              </w:rPr>
              <w:t>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Pr="00CD0D9A" w:rsidRDefault="007E3BF8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  <w:r w:rsidR="00093072">
              <w:rPr>
                <w:color w:val="000000"/>
                <w:lang w:eastAsia="en-US"/>
              </w:rPr>
              <w:t>80</w:t>
            </w:r>
          </w:p>
        </w:tc>
      </w:tr>
      <w:tr w:rsidR="00CD0D9A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Default="00093072" w:rsidP="00093072">
            <w:pPr>
              <w:pStyle w:val="ab"/>
              <w:shd w:val="clear" w:color="auto" w:fill="auto"/>
              <w:spacing w:line="230" w:lineRule="exact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093072">
              <w:rPr>
                <w:color w:val="000000"/>
              </w:rPr>
              <w:t>агрузка на ось проходящих транспортных средств, 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</w:tbl>
    <w:p w:rsidR="006C3791" w:rsidRPr="00F06535" w:rsidRDefault="006C3791">
      <w:pPr>
        <w:rPr>
          <w:rFonts w:ascii="Times New Roman" w:hAnsi="Times New Roman" w:cs="Times New Roman"/>
          <w:b/>
          <w:sz w:val="24"/>
          <w:szCs w:val="24"/>
        </w:rPr>
      </w:pPr>
    </w:p>
    <w:p w:rsidR="006C3791" w:rsidRPr="00F06535" w:rsidRDefault="006C3791">
      <w:pPr>
        <w:rPr>
          <w:rFonts w:ascii="Times New Roman" w:hAnsi="Times New Roman" w:cs="Times New Roman"/>
          <w:b/>
          <w:sz w:val="24"/>
          <w:szCs w:val="24"/>
        </w:rPr>
      </w:pPr>
    </w:p>
    <w:p w:rsidR="00CF2949" w:rsidRDefault="00CF2949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УКАЗАНИЯ МЕР БЕЗОПАСНОСТИ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Для четкой и бесперебойной работы изделия</w:t>
      </w:r>
      <w:r>
        <w:rPr>
          <w:rFonts w:ascii="Times New Roman" w:eastAsia="Calibri" w:hAnsi="Times New Roman" w:cs="Times New Roman"/>
          <w:lang w:eastAsia="en-US"/>
        </w:rPr>
        <w:t xml:space="preserve"> между сервисными обслуживаниями</w:t>
      </w:r>
      <w:r w:rsidRPr="00093072">
        <w:rPr>
          <w:rFonts w:ascii="Times New Roman" w:eastAsia="Calibri" w:hAnsi="Times New Roman" w:cs="Times New Roman"/>
          <w:lang w:eastAsia="en-US"/>
        </w:rPr>
        <w:t xml:space="preserve"> необходимо выполнение следующих правил эксплуатации и правил техники безопасности: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наружн</w:t>
      </w:r>
      <w:r>
        <w:rPr>
          <w:rFonts w:ascii="Times New Roman" w:eastAsia="Calibri" w:hAnsi="Times New Roman" w:cs="Times New Roman"/>
          <w:lang w:eastAsia="en-US"/>
        </w:rPr>
        <w:t xml:space="preserve">ую и внутреннюю поверхности блокиратора </w:t>
      </w:r>
      <w:r w:rsidRPr="00093072">
        <w:rPr>
          <w:rFonts w:ascii="Times New Roman" w:eastAsia="Calibri" w:hAnsi="Times New Roman" w:cs="Times New Roman"/>
          <w:lang w:eastAsia="en-US"/>
        </w:rPr>
        <w:t>необходимо своевременно очищать от грязи, снега, наледей и мусора. При этом особенно нужно следить за чистотой подъемной платформы и прилегающей к ней</w:t>
      </w:r>
      <w:r>
        <w:rPr>
          <w:rFonts w:ascii="Times New Roman" w:eastAsia="Calibri" w:hAnsi="Times New Roman" w:cs="Times New Roman"/>
          <w:lang w:eastAsia="en-US"/>
        </w:rPr>
        <w:t xml:space="preserve"> поверхности пассивной части.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при оттепелях с заморозками необходимо обеспечивать своевременное удаление талых вод из-под подъемной платформы упоров привода;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регулярно вычищать мусор из-под подъемной платформы и кожуха привода. Обращать особое внимание на удаление мусора </w:t>
      </w:r>
      <w:proofErr w:type="gramStart"/>
      <w:r w:rsidRPr="00093072">
        <w:rPr>
          <w:rFonts w:ascii="Times New Roman" w:eastAsia="Calibri" w:hAnsi="Times New Roman" w:cs="Times New Roman"/>
          <w:lang w:eastAsia="en-US"/>
        </w:rPr>
        <w:t>в упоров</w:t>
      </w:r>
      <w:proofErr w:type="gramEnd"/>
      <w:r w:rsidRPr="00093072">
        <w:rPr>
          <w:rFonts w:ascii="Times New Roman" w:eastAsia="Calibri" w:hAnsi="Times New Roman" w:cs="Times New Roman"/>
          <w:lang w:eastAsia="en-US"/>
        </w:rPr>
        <w:t xml:space="preserve"> привода со стороны привода и под подъемной платформой;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в случае осуществления принудительной остановки транспорта-нарушителя с </w:t>
      </w:r>
      <w:r>
        <w:rPr>
          <w:rFonts w:ascii="Times New Roman" w:eastAsia="Calibri" w:hAnsi="Times New Roman" w:cs="Times New Roman"/>
          <w:lang w:eastAsia="en-US"/>
        </w:rPr>
        <w:t>использованием блокиратора</w:t>
      </w:r>
      <w:r w:rsidRPr="00093072">
        <w:rPr>
          <w:rFonts w:ascii="Times New Roman" w:eastAsia="Calibri" w:hAnsi="Times New Roman" w:cs="Times New Roman"/>
          <w:lang w:eastAsia="en-US"/>
        </w:rPr>
        <w:t xml:space="preserve"> (нарушитель остановлен за счет удара о поднятую платформу поста) и других нештатных</w:t>
      </w:r>
      <w:r>
        <w:rPr>
          <w:rFonts w:ascii="Times New Roman" w:eastAsia="Calibri" w:hAnsi="Times New Roman" w:cs="Times New Roman"/>
          <w:lang w:eastAsia="en-US"/>
        </w:rPr>
        <w:t xml:space="preserve"> механических воздействий на изделие</w:t>
      </w:r>
      <w:r w:rsidRPr="00093072">
        <w:rPr>
          <w:rFonts w:ascii="Times New Roman" w:eastAsia="Calibri" w:hAnsi="Times New Roman" w:cs="Times New Roman"/>
          <w:lang w:eastAsia="en-US"/>
        </w:rPr>
        <w:t>, необходимо вызвать представителя предприятия-изготовителя для экспертизы и переосвидетельствования. Ремонт и восстановле</w:t>
      </w:r>
      <w:r>
        <w:rPr>
          <w:rFonts w:ascii="Times New Roman" w:eastAsia="Calibri" w:hAnsi="Times New Roman" w:cs="Times New Roman"/>
          <w:lang w:eastAsia="en-US"/>
        </w:rPr>
        <w:t>ние в этих случаях осу</w:t>
      </w:r>
      <w:r w:rsidRPr="00093072">
        <w:rPr>
          <w:rFonts w:ascii="Times New Roman" w:eastAsia="Calibri" w:hAnsi="Times New Roman" w:cs="Times New Roman"/>
          <w:lang w:eastAsia="en-US"/>
        </w:rPr>
        <w:t>ществляется на возмездной основе.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Категорически запрещается: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поднимать и опускать подъемную платформу как в автоматическом, так и в ручном режиме при наличии в зоне ее расположения людей, животных, предметов и транспортных средств;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оставлять платформу в положении, промежуточном между рабочим и боевым;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работать под подъемной платформой при проведении уборок без жесткого упора, препятствующего падению платформы. Обязательно убедиться в том, чт</w:t>
      </w:r>
      <w:r>
        <w:rPr>
          <w:rFonts w:ascii="Times New Roman" w:eastAsia="Calibri" w:hAnsi="Times New Roman" w:cs="Times New Roman"/>
          <w:lang w:eastAsia="en-US"/>
        </w:rPr>
        <w:t>о привод довел пластину</w:t>
      </w:r>
      <w:r w:rsidRPr="00093072">
        <w:rPr>
          <w:rFonts w:ascii="Times New Roman" w:eastAsia="Calibri" w:hAnsi="Times New Roman" w:cs="Times New Roman"/>
          <w:lang w:eastAsia="en-US"/>
        </w:rPr>
        <w:t xml:space="preserve"> до упора и выключен;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пропускать </w:t>
      </w:r>
      <w:r>
        <w:rPr>
          <w:rFonts w:ascii="Times New Roman" w:eastAsia="Calibri" w:hAnsi="Times New Roman" w:cs="Times New Roman"/>
          <w:lang w:eastAsia="en-US"/>
        </w:rPr>
        <w:t xml:space="preserve">транспортные средства через блокиратор </w:t>
      </w:r>
      <w:r w:rsidRPr="00093072">
        <w:rPr>
          <w:rFonts w:ascii="Times New Roman" w:eastAsia="Calibri" w:hAnsi="Times New Roman" w:cs="Times New Roman"/>
          <w:lang w:eastAsia="en-US"/>
        </w:rPr>
        <w:t>при не полностью опустившейся подъемной платформе. Необходимо устранить причины, препятствующие опусканию подъемной платформы. Ими могут быть посторонние предметы, попавшие под платформу или под рычаги подъема /спуска;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после несанкционированного механического воздействия без экспертизы;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</w:t>
      </w:r>
      <w:r>
        <w:rPr>
          <w:rFonts w:ascii="Times New Roman" w:eastAsia="Calibri" w:hAnsi="Times New Roman" w:cs="Times New Roman"/>
          <w:lang w:eastAsia="en-US"/>
        </w:rPr>
        <w:t>заглублять опорное основание блокиратора</w:t>
      </w:r>
      <w:r w:rsidRPr="00093072">
        <w:rPr>
          <w:rFonts w:ascii="Times New Roman" w:eastAsia="Calibri" w:hAnsi="Times New Roman" w:cs="Times New Roman"/>
          <w:lang w:eastAsia="en-US"/>
        </w:rPr>
        <w:t xml:space="preserve"> в дорожное покрытие без организации дренажа, стока и без согласования с предприятием-изготовителем;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эксплуатировать при напряжении в сети ниже 195 и более 240 </w:t>
      </w:r>
      <w:proofErr w:type="gramStart"/>
      <w:r w:rsidRPr="00093072">
        <w:rPr>
          <w:rFonts w:ascii="Times New Roman" w:eastAsia="Calibri" w:hAnsi="Times New Roman" w:cs="Times New Roman"/>
          <w:lang w:eastAsia="en-US"/>
        </w:rPr>
        <w:t>В</w:t>
      </w:r>
      <w:proofErr w:type="gramEnd"/>
      <w:r w:rsidRPr="00093072">
        <w:rPr>
          <w:rFonts w:ascii="Times New Roman" w:eastAsia="Calibri" w:hAnsi="Times New Roman" w:cs="Times New Roman"/>
          <w:lang w:eastAsia="en-US"/>
        </w:rPr>
        <w:t xml:space="preserve"> переменного тока с </w:t>
      </w:r>
      <w:r>
        <w:rPr>
          <w:rFonts w:ascii="Times New Roman" w:eastAsia="Calibri" w:hAnsi="Times New Roman" w:cs="Times New Roman"/>
          <w:lang w:eastAsia="en-US"/>
        </w:rPr>
        <w:t>частотой 50 Гц (ГОСТ 13109-97);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допускать попадания частей тела и элементов одежды под опускающуюся подъемную платформу;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>, не прошедший своевременное техническое обслуживание;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с истекшим сроком службы без соответствующего освидетельство</w:t>
      </w:r>
      <w:r>
        <w:rPr>
          <w:rFonts w:ascii="Times New Roman" w:eastAsia="Calibri" w:hAnsi="Times New Roman" w:cs="Times New Roman"/>
          <w:lang w:eastAsia="en-US"/>
        </w:rPr>
        <w:t>вания о техническом состоянии;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при выявлении неисправностей, влияющих на безопасную эксплуатацию;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при наличии трещин в ответственных местах металлоконструкций и сварных швов;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о</w:t>
      </w:r>
      <w:r w:rsidR="00215C05">
        <w:rPr>
          <w:rFonts w:ascii="Times New Roman" w:eastAsia="Calibri" w:hAnsi="Times New Roman" w:cs="Times New Roman"/>
          <w:lang w:eastAsia="en-US"/>
        </w:rPr>
        <w:t>бслуживать и эксплуатировать блокиратор</w:t>
      </w:r>
      <w:r w:rsidRPr="00093072">
        <w:rPr>
          <w:rFonts w:ascii="Times New Roman" w:eastAsia="Calibri" w:hAnsi="Times New Roman" w:cs="Times New Roman"/>
          <w:lang w:eastAsia="en-US"/>
        </w:rPr>
        <w:t xml:space="preserve"> персоналом, не прошедшим инструктаж по правилам и требованиям эксплуатации и техники безопасности, указанным в эксплуатационной документации;</w:t>
      </w:r>
    </w:p>
    <w:p w:rsidR="00093072" w:rsidRPr="0009307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включать блокиратор</w:t>
      </w:r>
      <w:r w:rsidR="00093072" w:rsidRPr="00093072">
        <w:rPr>
          <w:rFonts w:ascii="Times New Roman" w:eastAsia="Calibri" w:hAnsi="Times New Roman" w:cs="Times New Roman"/>
          <w:lang w:eastAsia="en-US"/>
        </w:rPr>
        <w:t xml:space="preserve"> при осмотре или производстве ремонтных (регламентных) работ, в этом случае оператор должен осуществлять включение/ выключение только по указанию лиц, производящих осмотр, техническое обслуживание или ремонт изделия;</w:t>
      </w:r>
    </w:p>
    <w:p w:rsidR="00093072" w:rsidRPr="0009307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устанавливать блокиратор</w:t>
      </w:r>
      <w:r w:rsidR="00093072" w:rsidRPr="00093072">
        <w:rPr>
          <w:rFonts w:ascii="Times New Roman" w:eastAsia="Calibri" w:hAnsi="Times New Roman" w:cs="Times New Roman"/>
          <w:lang w:eastAsia="en-US"/>
        </w:rPr>
        <w:t xml:space="preserve"> на дорожное полотно (основание), не соответствующее требованиям по материалам и плоскостности;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других неисправностях, угрожающей безопасности людей и автотранспорта.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 xml:space="preserve">Все ремонты, вызванные несоблюдением руководства по эксплуатации, а также регламентные работы в период гарантийного и послегарантийного </w:t>
      </w:r>
      <w:proofErr w:type="gramStart"/>
      <w:r w:rsidRPr="00093072">
        <w:rPr>
          <w:rFonts w:ascii="Times New Roman" w:eastAsia="Calibri" w:hAnsi="Times New Roman" w:cs="Times New Roman"/>
          <w:lang w:eastAsia="en-US"/>
        </w:rPr>
        <w:t>срока,.</w:t>
      </w:r>
      <w:proofErr w:type="gramEnd"/>
    </w:p>
    <w:p w:rsidR="00093072" w:rsidRPr="0009307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Г</w:t>
      </w:r>
      <w:r w:rsidR="00093072" w:rsidRPr="00093072">
        <w:rPr>
          <w:rFonts w:ascii="Times New Roman" w:eastAsia="Calibri" w:hAnsi="Times New Roman" w:cs="Times New Roman"/>
          <w:lang w:eastAsia="en-US"/>
        </w:rPr>
        <w:t>арантийный срок эксплуатации 12 месяцев с момента пуска в эксплуатацию (или 50 ООО циклов подъёма/ спуска защитной платформы-электродвигателя), при соблюдении потребителем условий транспортирования, хранения, установки, пуско-наладки и своевременного проведения технического обслуживания.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Гарантия распространяется на изделие в заводской поставке, т.е. предприятие-изготовитель гарантирует отсутствие скрытых заводских дефектов.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lastRenderedPageBreak/>
        <w:t xml:space="preserve">Гарантийный ремонт изделия осуществляется только в случае проведения монтажа и </w:t>
      </w:r>
      <w:proofErr w:type="spellStart"/>
      <w:r w:rsidRPr="00093072">
        <w:rPr>
          <w:rFonts w:ascii="Times New Roman" w:eastAsia="Calibri" w:hAnsi="Times New Roman" w:cs="Times New Roman"/>
          <w:lang w:eastAsia="en-US"/>
        </w:rPr>
        <w:t>предэксплутационной</w:t>
      </w:r>
      <w:proofErr w:type="spellEnd"/>
      <w:r w:rsidRPr="00093072">
        <w:rPr>
          <w:rFonts w:ascii="Times New Roman" w:eastAsia="Calibri" w:hAnsi="Times New Roman" w:cs="Times New Roman"/>
          <w:lang w:eastAsia="en-US"/>
        </w:rPr>
        <w:t xml:space="preserve"> подготовки в присутствии представителя предприятия-изготовителя или специалиста другой организации, прошедшего обучение на предприятии-изготовителе, а также при обязательном выполнении регламентных работ по техниче</w:t>
      </w:r>
      <w:r w:rsidR="00215C05">
        <w:rPr>
          <w:rFonts w:ascii="Times New Roman" w:eastAsia="Calibri" w:hAnsi="Times New Roman" w:cs="Times New Roman"/>
          <w:lang w:eastAsia="en-US"/>
        </w:rPr>
        <w:t>скому обслуживанию изделия</w:t>
      </w:r>
      <w:r w:rsidRPr="00093072">
        <w:rPr>
          <w:rFonts w:ascii="Times New Roman" w:eastAsia="Calibri" w:hAnsi="Times New Roman" w:cs="Times New Roman"/>
          <w:lang w:eastAsia="en-US"/>
        </w:rPr>
        <w:t>.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Кроме того, гарантийные обязательства не распространяются в случаях: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несоблюдения требований и положений руководства по эксплуатации;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использования для пропуска техники на гусеничном ходу;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подъема защитной платформы при нахождении на ней автотранспорта, людей, посторонних предметов;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перепадах питающего напряжения (ниже 195 и более 240 </w:t>
      </w:r>
      <w:proofErr w:type="gramStart"/>
      <w:r w:rsidRPr="00093072">
        <w:rPr>
          <w:rFonts w:ascii="Times New Roman" w:eastAsia="Calibri" w:hAnsi="Times New Roman" w:cs="Times New Roman"/>
          <w:lang w:eastAsia="en-US"/>
        </w:rPr>
        <w:t>В</w:t>
      </w:r>
      <w:proofErr w:type="gramEnd"/>
      <w:r w:rsidRPr="00093072">
        <w:rPr>
          <w:rFonts w:ascii="Times New Roman" w:eastAsia="Calibri" w:hAnsi="Times New Roman" w:cs="Times New Roman"/>
          <w:lang w:eastAsia="en-US"/>
        </w:rPr>
        <w:t xml:space="preserve"> переменного тока);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частичном или полном невыполнении регламентных работ по техническому обслуживанию;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неквалифицированного ремо</w:t>
      </w:r>
      <w:r w:rsidR="00215C05">
        <w:rPr>
          <w:rFonts w:ascii="Times New Roman" w:eastAsia="Calibri" w:hAnsi="Times New Roman" w:cs="Times New Roman"/>
          <w:lang w:eastAsia="en-US"/>
        </w:rPr>
        <w:t>нта и вмешательства в работу блокиратора</w:t>
      </w:r>
      <w:r w:rsidRPr="00093072">
        <w:rPr>
          <w:rFonts w:ascii="Times New Roman" w:eastAsia="Calibri" w:hAnsi="Times New Roman" w:cs="Times New Roman"/>
          <w:lang w:eastAsia="en-US"/>
        </w:rPr>
        <w:t xml:space="preserve"> со стороны персонала «Заказчика» или иных лиц, неуполномоченных на то изготовителем;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механиче</w:t>
      </w:r>
      <w:r w:rsidR="00215C05">
        <w:rPr>
          <w:rFonts w:ascii="Times New Roman" w:eastAsia="Calibri" w:hAnsi="Times New Roman" w:cs="Times New Roman"/>
          <w:lang w:eastAsia="en-US"/>
        </w:rPr>
        <w:t>ского повреждения блокиратора</w:t>
      </w:r>
      <w:r w:rsidRPr="00093072">
        <w:rPr>
          <w:rFonts w:ascii="Times New Roman" w:eastAsia="Calibri" w:hAnsi="Times New Roman" w:cs="Times New Roman"/>
          <w:lang w:eastAsia="en-US"/>
        </w:rPr>
        <w:t>, его узлов и деталей, произошедшего во время эксплуатации;</w:t>
      </w:r>
    </w:p>
    <w:p w:rsidR="00093072" w:rsidRPr="0009307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-</w:t>
      </w:r>
      <w:r>
        <w:rPr>
          <w:rFonts w:ascii="Times New Roman" w:eastAsia="Calibri" w:hAnsi="Times New Roman" w:cs="Times New Roman"/>
          <w:lang w:eastAsia="en-US"/>
        </w:rPr>
        <w:tab/>
        <w:t xml:space="preserve"> эксплуатации</w:t>
      </w:r>
      <w:r w:rsidR="00093072" w:rsidRPr="00093072">
        <w:rPr>
          <w:rFonts w:ascii="Times New Roman" w:eastAsia="Calibri" w:hAnsi="Times New Roman" w:cs="Times New Roman"/>
          <w:lang w:eastAsia="en-US"/>
        </w:rPr>
        <w:t xml:space="preserve"> лицами, не прошедшими инструктаж по правилам эксплуатации и техники безопасности, описанным в настоящем Руководстве;</w:t>
      </w:r>
    </w:p>
    <w:p w:rsidR="00093072" w:rsidRPr="0009307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-</w:t>
      </w:r>
      <w:r w:rsidRPr="00093072">
        <w:rPr>
          <w:rFonts w:ascii="Times New Roman" w:eastAsia="Calibri" w:hAnsi="Times New Roman" w:cs="Times New Roman"/>
          <w:lang w:eastAsia="en-US"/>
        </w:rPr>
        <w:tab/>
        <w:t xml:space="preserve"> в случаях поломки, взноса, коррозии и т.п., вызванных несвоевременной очисткой наружны</w:t>
      </w:r>
      <w:r w:rsidR="00215C05">
        <w:rPr>
          <w:rFonts w:ascii="Times New Roman" w:eastAsia="Calibri" w:hAnsi="Times New Roman" w:cs="Times New Roman"/>
          <w:lang w:eastAsia="en-US"/>
        </w:rPr>
        <w:t xml:space="preserve">х и внутренних поверхностей </w:t>
      </w:r>
      <w:r w:rsidRPr="00093072">
        <w:rPr>
          <w:rFonts w:ascii="Times New Roman" w:eastAsia="Calibri" w:hAnsi="Times New Roman" w:cs="Times New Roman"/>
          <w:lang w:eastAsia="en-US"/>
        </w:rPr>
        <w:t>от грязи, снега, листьев, мусора, наледей, талых вод и атмосферных осадков.</w:t>
      </w:r>
    </w:p>
    <w:p w:rsidR="004672D2" w:rsidRDefault="00093072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093072">
        <w:rPr>
          <w:rFonts w:ascii="Times New Roman" w:eastAsia="Calibri" w:hAnsi="Times New Roman" w:cs="Times New Roman"/>
          <w:lang w:eastAsia="en-US"/>
        </w:rPr>
        <w:t>Срок службы изделия, при условии правильной эксплуатации и своевременного проведения работ по техническому обслуживанию предприятием изготовителем устанавливается - 10 ле</w:t>
      </w:r>
      <w:r w:rsidR="00215C05">
        <w:rPr>
          <w:rFonts w:ascii="Times New Roman" w:eastAsia="Calibri" w:hAnsi="Times New Roman" w:cs="Times New Roman"/>
          <w:lang w:eastAsia="en-US"/>
        </w:rPr>
        <w:t>т</w:t>
      </w:r>
    </w:p>
    <w:p w:rsidR="00215C05" w:rsidRPr="004672D2" w:rsidRDefault="00215C05" w:rsidP="0009307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15C05" w:rsidRDefault="004672D2" w:rsidP="00215C05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ПОРЯДОК УСТАНОВКИ</w:t>
      </w:r>
    </w:p>
    <w:p w:rsidR="00215C05" w:rsidRPr="00215C05" w:rsidRDefault="00215C05" w:rsidP="00215C05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15C05" w:rsidRDefault="00215C05" w:rsidP="00215C05">
      <w:pPr>
        <w:pStyle w:val="ab"/>
        <w:shd w:val="clear" w:color="auto" w:fill="auto"/>
        <w:tabs>
          <w:tab w:val="left" w:pos="1056"/>
        </w:tabs>
        <w:spacing w:after="245" w:line="274" w:lineRule="exact"/>
        <w:ind w:right="260"/>
        <w:jc w:val="both"/>
      </w:pPr>
      <w:r>
        <w:rPr>
          <w:rStyle w:val="11"/>
        </w:rPr>
        <w:t xml:space="preserve">Произвести разметку в месте расположения блокиратора с пандусами под соответствующий размер блокиратора. </w:t>
      </w:r>
      <w:r>
        <w:rPr>
          <w:rStyle w:val="a6"/>
        </w:rPr>
        <w:t xml:space="preserve">В определенной для установки зоне должна обеспечиваться плоскость поверхности для правильной эксплуатации блокиратора. </w:t>
      </w:r>
      <w:r>
        <w:rPr>
          <w:rStyle w:val="11"/>
        </w:rPr>
        <w:t>Размеры для выполнения разметки приведены в таблице № 2 (схема № 1).</w:t>
      </w:r>
    </w:p>
    <w:p w:rsidR="00215C05" w:rsidRDefault="00215C05" w:rsidP="00215C05">
      <w:pPr>
        <w:pStyle w:val="13"/>
        <w:framePr w:w="8270" w:wrap="notBeside" w:vAnchor="text" w:hAnchor="text" w:xAlign="center" w:y="1"/>
        <w:shd w:val="clear" w:color="auto" w:fill="auto"/>
        <w:spacing w:before="0" w:line="220" w:lineRule="exact"/>
        <w:jc w:val="left"/>
      </w:pPr>
      <w:r>
        <w:rPr>
          <w:rStyle w:val="ae"/>
        </w:rPr>
        <w:t>Таблица 2. (Разметка на дороге)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2078"/>
        <w:gridCol w:w="1675"/>
        <w:gridCol w:w="974"/>
        <w:gridCol w:w="1061"/>
        <w:gridCol w:w="1066"/>
      </w:tblGrid>
      <w:tr w:rsidR="00215C05" w:rsidTr="00DF6AB2">
        <w:trPr>
          <w:trHeight w:hRule="exact" w:val="845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Блокиратор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color w:val="000000"/>
              </w:rPr>
              <w:t xml:space="preserve">В ширину дороги, </w:t>
            </w:r>
            <w:r>
              <w:rPr>
                <w:color w:val="000000"/>
                <w:lang w:val="en-US" w:eastAsia="en-US"/>
              </w:rPr>
              <w:t>L</w:t>
            </w:r>
            <w:r w:rsidRPr="00215C05">
              <w:rPr>
                <w:color w:val="000000"/>
                <w:lang w:eastAsia="en-US"/>
              </w:rPr>
              <w:t xml:space="preserve">, </w:t>
            </w:r>
            <w:r>
              <w:rPr>
                <w:color w:val="000000"/>
              </w:rPr>
              <w:t>мм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jc w:val="center"/>
            </w:pPr>
            <w:r>
              <w:rPr>
                <w:color w:val="000000"/>
              </w:rPr>
              <w:t>Вдоль дороги, В, мм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</w:pPr>
            <w:r>
              <w:rPr>
                <w:color w:val="000000"/>
              </w:rPr>
              <w:t>Пандус 750мм, А, мм.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ind w:left="140"/>
            </w:pPr>
            <w:r>
              <w:rPr>
                <w:color w:val="000000"/>
              </w:rPr>
              <w:t>Пандус</w:t>
            </w:r>
          </w:p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ind w:left="140"/>
            </w:pPr>
            <w:r>
              <w:rPr>
                <w:color w:val="000000"/>
              </w:rPr>
              <w:t>1000мм,</w:t>
            </w:r>
          </w:p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ind w:left="240"/>
            </w:pPr>
            <w:r>
              <w:rPr>
                <w:color w:val="000000"/>
              </w:rPr>
              <w:t>А, мм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jc w:val="center"/>
            </w:pPr>
            <w:r>
              <w:rPr>
                <w:color w:val="000000"/>
              </w:rPr>
              <w:t>Пандус 1500мм, А, мм</w:t>
            </w:r>
          </w:p>
        </w:tc>
      </w:tr>
      <w:tr w:rsidR="00215C05" w:rsidTr="00DF6AB2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2,0м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2050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800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750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1000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1500</w:t>
            </w:r>
          </w:p>
        </w:tc>
      </w:tr>
      <w:tr w:rsidR="00215C05" w:rsidTr="00DF6AB2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2,5м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2550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800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750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1000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1500</w:t>
            </w:r>
          </w:p>
        </w:tc>
      </w:tr>
      <w:tr w:rsidR="00215C05" w:rsidTr="00DF6AB2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3,0м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3050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800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750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1000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1500</w:t>
            </w:r>
          </w:p>
        </w:tc>
      </w:tr>
      <w:tr w:rsidR="00215C05" w:rsidTr="00DF6AB2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3,5м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3550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800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750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1000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1500</w:t>
            </w:r>
          </w:p>
        </w:tc>
      </w:tr>
      <w:tr w:rsidR="00215C05" w:rsidTr="00DF6AB2">
        <w:trPr>
          <w:trHeight w:hRule="exact" w:val="29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4,0м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4050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800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750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color w:val="000000"/>
              </w:rPr>
              <w:t>1000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1500</w:t>
            </w:r>
          </w:p>
        </w:tc>
      </w:tr>
    </w:tbl>
    <w:p w:rsidR="00215C05" w:rsidRDefault="00215C05" w:rsidP="00215C05">
      <w:pPr>
        <w:rPr>
          <w:sz w:val="2"/>
          <w:szCs w:val="2"/>
        </w:rPr>
      </w:pPr>
    </w:p>
    <w:p w:rsidR="00215C05" w:rsidRDefault="00215C05" w:rsidP="00215C05">
      <w:pPr>
        <w:pStyle w:val="ab"/>
        <w:shd w:val="clear" w:color="auto" w:fill="auto"/>
        <w:spacing w:before="244"/>
        <w:ind w:right="260" w:firstLine="700"/>
      </w:pPr>
      <w:r>
        <w:rPr>
          <w:rStyle w:val="11"/>
        </w:rPr>
        <w:t>В случае если поверхность дороги не позволяет установить блокиратор с прилеганием по всей плоскости, необходимо подготовить основание для установки блокиратора.</w:t>
      </w:r>
    </w:p>
    <w:p w:rsidR="00215C05" w:rsidRDefault="00215C05" w:rsidP="00215C05">
      <w:pPr>
        <w:pStyle w:val="ab"/>
        <w:shd w:val="clear" w:color="auto" w:fill="auto"/>
        <w:ind w:right="260" w:firstLine="700"/>
      </w:pPr>
      <w:r>
        <w:rPr>
          <w:rStyle w:val="11"/>
        </w:rPr>
        <w:t>Решение по способу подготовки основания принимается в зависимости от ситуации. Допускается фрезеровка дорожного полотна, если перепад неровностей не превышает 30мм. При большей величине неровностей рекомендуется выполнение бетонного основания под всей плоскостью блокиратора и пандусов на глубину не менее 300мм.</w:t>
      </w:r>
    </w:p>
    <w:p w:rsidR="00215C05" w:rsidRDefault="00215C05" w:rsidP="00215C05">
      <w:pPr>
        <w:pStyle w:val="ab"/>
        <w:shd w:val="clear" w:color="auto" w:fill="auto"/>
        <w:ind w:right="260" w:firstLine="700"/>
      </w:pPr>
    </w:p>
    <w:p w:rsidR="00215C05" w:rsidRDefault="00215C05" w:rsidP="00215C05">
      <w:pPr>
        <w:framePr w:h="66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153150" cy="4229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05" w:rsidRDefault="00215C05" w:rsidP="00215C05">
      <w:pPr>
        <w:pStyle w:val="af0"/>
        <w:framePr w:h="6662" w:wrap="notBeside" w:vAnchor="text" w:hAnchor="text" w:xAlign="center" w:y="1"/>
        <w:shd w:val="clear" w:color="auto" w:fill="auto"/>
      </w:pPr>
      <w:r>
        <w:rPr>
          <w:rStyle w:val="af"/>
        </w:rPr>
        <w:t>Если поверхность дороги позволяет установить блокиратор по плоскости, то продолжайте с пункта выбор крепежа).</w:t>
      </w:r>
    </w:p>
    <w:p w:rsidR="00215C05" w:rsidRDefault="00215C05" w:rsidP="00215C05">
      <w:pPr>
        <w:rPr>
          <w:sz w:val="2"/>
          <w:szCs w:val="2"/>
        </w:rPr>
      </w:pPr>
    </w:p>
    <w:p w:rsidR="00215C05" w:rsidRDefault="00215C05" w:rsidP="00F85DDA">
      <w:pPr>
        <w:pStyle w:val="ab"/>
        <w:shd w:val="clear" w:color="auto" w:fill="auto"/>
        <w:spacing w:before="194" w:after="283" w:line="274" w:lineRule="exact"/>
        <w:ind w:right="300"/>
      </w:pPr>
      <w:r>
        <w:rPr>
          <w:rStyle w:val="11"/>
        </w:rPr>
        <w:t>В случае выполнения фундамента под блокиратором, разрезать по разметке дорожное полотно (схема №1) с припуском по периметру по 100мм</w:t>
      </w:r>
    </w:p>
    <w:p w:rsidR="00215C05" w:rsidRDefault="00215C05" w:rsidP="00F85DDA">
      <w:pPr>
        <w:pStyle w:val="ab"/>
        <w:shd w:val="clear" w:color="auto" w:fill="auto"/>
        <w:spacing w:after="196" w:line="220" w:lineRule="exact"/>
        <w:rPr>
          <w:rStyle w:val="11"/>
        </w:rPr>
      </w:pPr>
      <w:r>
        <w:rPr>
          <w:rStyle w:val="11"/>
        </w:rPr>
        <w:t>Разрушить дорожное полотно внутри разрезанного контура.</w:t>
      </w:r>
    </w:p>
    <w:p w:rsidR="00F85DDA" w:rsidRDefault="00F85DDA" w:rsidP="00F85DDA">
      <w:pPr>
        <w:pStyle w:val="ab"/>
        <w:shd w:val="clear" w:color="auto" w:fill="auto"/>
        <w:spacing w:after="196" w:line="220" w:lineRule="exact"/>
      </w:pPr>
      <w:r w:rsidRPr="00F85DDA">
        <w:t>Произвести выемку грунта на соответствующую глубину (схема №2).</w:t>
      </w:r>
    </w:p>
    <w:p w:rsidR="00215C05" w:rsidRDefault="00215C05" w:rsidP="00215C05">
      <w:pPr>
        <w:framePr w:h="673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153150" cy="4276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05" w:rsidRDefault="00215C05" w:rsidP="00215C05">
      <w:pPr>
        <w:rPr>
          <w:sz w:val="2"/>
          <w:szCs w:val="2"/>
        </w:rPr>
      </w:pPr>
    </w:p>
    <w:p w:rsidR="00215C05" w:rsidRDefault="00215C05" w:rsidP="00F85DDA">
      <w:pPr>
        <w:pStyle w:val="ab"/>
        <w:shd w:val="clear" w:color="auto" w:fill="auto"/>
        <w:spacing w:after="195" w:line="220" w:lineRule="exact"/>
      </w:pPr>
      <w:r>
        <w:rPr>
          <w:rStyle w:val="11"/>
        </w:rPr>
        <w:t>Глубина «Н» зависит от толщины создаваемой бетонной основы:</w:t>
      </w:r>
    </w:p>
    <w:p w:rsidR="00215C05" w:rsidRPr="00B46715" w:rsidRDefault="00215C05" w:rsidP="00F85DDA">
      <w:pPr>
        <w:pStyle w:val="20"/>
        <w:shd w:val="clear" w:color="auto" w:fill="auto"/>
        <w:ind w:right="300"/>
        <w:rPr>
          <w:rFonts w:ascii="Times New Roman" w:hAnsi="Times New Roman" w:cs="Times New Roman"/>
          <w:sz w:val="24"/>
          <w:szCs w:val="24"/>
        </w:rPr>
      </w:pPr>
      <w:r w:rsidRPr="00B46715">
        <w:rPr>
          <w:rStyle w:val="2"/>
          <w:rFonts w:ascii="Times New Roman" w:hAnsi="Times New Roman" w:cs="Times New Roman"/>
          <w:bCs/>
          <w:sz w:val="24"/>
          <w:szCs w:val="24"/>
        </w:rPr>
        <w:t>Для максимального противодействия несанкциониров</w:t>
      </w:r>
      <w:r w:rsidR="00B46715" w:rsidRPr="00B46715">
        <w:rPr>
          <w:rStyle w:val="2"/>
          <w:rFonts w:ascii="Times New Roman" w:hAnsi="Times New Roman" w:cs="Times New Roman"/>
          <w:bCs/>
          <w:sz w:val="24"/>
          <w:szCs w:val="24"/>
        </w:rPr>
        <w:t xml:space="preserve">анному доступу бетонное основание должно быть </w:t>
      </w:r>
      <w:r w:rsidRPr="00B46715">
        <w:rPr>
          <w:rStyle w:val="2"/>
          <w:rFonts w:ascii="Times New Roman" w:hAnsi="Times New Roman" w:cs="Times New Roman"/>
          <w:bCs/>
          <w:sz w:val="24"/>
          <w:szCs w:val="24"/>
        </w:rPr>
        <w:t>толщиной не менее 300мм.</w:t>
      </w:r>
    </w:p>
    <w:p w:rsidR="00215C05" w:rsidRDefault="00215C05" w:rsidP="00F85DDA">
      <w:pPr>
        <w:pStyle w:val="ab"/>
        <w:shd w:val="clear" w:color="auto" w:fill="auto"/>
      </w:pPr>
      <w:r>
        <w:rPr>
          <w:rStyle w:val="11"/>
        </w:rPr>
        <w:t>Глубина ямы учитывает песчаную подушку толщиной не менее 200мм.</w:t>
      </w:r>
    </w:p>
    <w:p w:rsidR="00215C05" w:rsidRDefault="00215C05" w:rsidP="00F85DDA">
      <w:pPr>
        <w:pStyle w:val="ab"/>
        <w:shd w:val="clear" w:color="auto" w:fill="auto"/>
      </w:pPr>
      <w:r>
        <w:rPr>
          <w:rStyle w:val="11"/>
        </w:rPr>
        <w:t>В таблице 3 приведены минимальные глубины ямы исходя из толщины основания</w:t>
      </w:r>
      <w:r w:rsidR="00F85DDA">
        <w:t xml:space="preserve"> </w:t>
      </w:r>
      <w:r>
        <w:rPr>
          <w:rStyle w:val="11"/>
        </w:rPr>
        <w:t>300мм.</w:t>
      </w:r>
    </w:p>
    <w:p w:rsidR="00215C05" w:rsidRDefault="00215C05" w:rsidP="00F85DDA">
      <w:pPr>
        <w:pStyle w:val="ab"/>
        <w:shd w:val="clear" w:color="auto" w:fill="auto"/>
        <w:spacing w:after="245"/>
        <w:ind w:right="300"/>
      </w:pPr>
      <w:r>
        <w:rPr>
          <w:rStyle w:val="11"/>
        </w:rPr>
        <w:t>Для достижения максимальной защиты, в зависимости от возможности монтажа, яма увеличивается в стороны и/или глубину для достижения объема бетона более 2,5м. куб.</w:t>
      </w:r>
    </w:p>
    <w:p w:rsidR="00215C05" w:rsidRDefault="00215C05" w:rsidP="00215C05">
      <w:pPr>
        <w:pStyle w:val="13"/>
        <w:framePr w:w="8270" w:wrap="notBeside" w:vAnchor="text" w:hAnchor="text" w:xAlign="center" w:y="1"/>
        <w:shd w:val="clear" w:color="auto" w:fill="auto"/>
        <w:spacing w:before="0" w:line="220" w:lineRule="exact"/>
        <w:jc w:val="left"/>
      </w:pPr>
      <w:r>
        <w:rPr>
          <w:rStyle w:val="ad"/>
          <w:color w:val="000000"/>
        </w:rPr>
        <w:t>Таблица 3.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699"/>
        <w:gridCol w:w="1718"/>
        <w:gridCol w:w="1714"/>
        <w:gridCol w:w="1723"/>
      </w:tblGrid>
      <w:tr w:rsidR="00215C05" w:rsidTr="00DF6AB2">
        <w:trPr>
          <w:trHeight w:hRule="exact" w:val="1397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Блокиратор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78" w:lineRule="exact"/>
            </w:pPr>
            <w:r>
              <w:rPr>
                <w:color w:val="000000"/>
              </w:rPr>
              <w:t>Минимальная глубина Н, мм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jc w:val="center"/>
            </w:pPr>
            <w:r>
              <w:rPr>
                <w:color w:val="000000"/>
              </w:rPr>
              <w:t xml:space="preserve">Объем песка, /объем бетона, </w:t>
            </w:r>
            <w:proofErr w:type="spellStart"/>
            <w:r>
              <w:rPr>
                <w:color w:val="000000"/>
              </w:rPr>
              <w:t>м.куб</w:t>
            </w:r>
            <w:proofErr w:type="spellEnd"/>
            <w:r>
              <w:rPr>
                <w:color w:val="000000"/>
              </w:rPr>
              <w:t>. с пандусом 750мм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jc w:val="center"/>
            </w:pPr>
            <w:r>
              <w:rPr>
                <w:color w:val="000000"/>
              </w:rPr>
              <w:t xml:space="preserve">Объем песка, /объем бетона, </w:t>
            </w:r>
            <w:proofErr w:type="spellStart"/>
            <w:r>
              <w:rPr>
                <w:color w:val="000000"/>
              </w:rPr>
              <w:t>м.куб</w:t>
            </w:r>
            <w:proofErr w:type="spellEnd"/>
            <w:r>
              <w:rPr>
                <w:color w:val="000000"/>
              </w:rPr>
              <w:t>. с пандусом 1000мм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jc w:val="center"/>
            </w:pPr>
            <w:r>
              <w:rPr>
                <w:color w:val="000000"/>
              </w:rPr>
              <w:t xml:space="preserve">Объем песка, /объем бетона, </w:t>
            </w:r>
            <w:proofErr w:type="spellStart"/>
            <w:r>
              <w:rPr>
                <w:color w:val="000000"/>
              </w:rPr>
              <w:t>м.куб</w:t>
            </w:r>
            <w:proofErr w:type="spellEnd"/>
            <w:r>
              <w:rPr>
                <w:color w:val="000000"/>
              </w:rPr>
              <w:t>. с пандусом 1500мм</w:t>
            </w:r>
          </w:p>
        </w:tc>
      </w:tr>
      <w:tr w:rsidR="00215C05" w:rsidTr="00DF6AB2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2,0м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1,1/1,65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1,32/1,98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1,76/2,64</w:t>
            </w:r>
          </w:p>
        </w:tc>
      </w:tr>
      <w:tr w:rsidR="00215C05" w:rsidTr="00DF6AB2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2,5м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1,35/2,03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1,62/2,44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2,16/3,25</w:t>
            </w:r>
          </w:p>
        </w:tc>
      </w:tr>
      <w:tr w:rsidR="00215C05" w:rsidTr="00DF6AB2">
        <w:trPr>
          <w:trHeight w:hRule="exact" w:val="28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3,0м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1,6/2,4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1,92/2,88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2,56/3,84</w:t>
            </w:r>
          </w:p>
        </w:tc>
      </w:tr>
      <w:tr w:rsidR="00215C05" w:rsidTr="00DF6AB2">
        <w:trPr>
          <w:trHeight w:hRule="exact" w:val="28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3,5м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1,85/2,78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2,22/3,34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2,96/4,45</w:t>
            </w:r>
          </w:p>
        </w:tc>
      </w:tr>
      <w:tr w:rsidR="00215C05" w:rsidTr="00DF6AB2">
        <w:trPr>
          <w:trHeight w:hRule="exact" w:val="29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4,0м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2,1/3,15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2,52/3,78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15C05" w:rsidRDefault="00215C05" w:rsidP="00DF6AB2">
            <w:pPr>
              <w:pStyle w:val="ab"/>
              <w:framePr w:w="827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color w:val="000000"/>
              </w:rPr>
              <w:t>3,36/5,04</w:t>
            </w:r>
          </w:p>
        </w:tc>
      </w:tr>
    </w:tbl>
    <w:p w:rsidR="00215C05" w:rsidRDefault="00215C05" w:rsidP="00215C05">
      <w:pPr>
        <w:spacing w:line="540" w:lineRule="exact"/>
      </w:pPr>
      <w:bookmarkStart w:id="0" w:name="_GoBack"/>
      <w:bookmarkEnd w:id="0"/>
    </w:p>
    <w:p w:rsidR="00215C05" w:rsidRDefault="00215C05" w:rsidP="00215C05">
      <w:pPr>
        <w:framePr w:h="70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6172200" cy="447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05" w:rsidRDefault="00215C05" w:rsidP="00215C0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F85DDA" w:rsidRDefault="00215C05" w:rsidP="00F85DDA">
      <w:pPr>
        <w:pStyle w:val="ab"/>
        <w:shd w:val="clear" w:color="auto" w:fill="auto"/>
        <w:tabs>
          <w:tab w:val="left" w:pos="1037"/>
        </w:tabs>
        <w:spacing w:after="248" w:line="220" w:lineRule="exact"/>
        <w:jc w:val="both"/>
        <w:rPr>
          <w:rStyle w:val="11"/>
        </w:rPr>
      </w:pPr>
      <w:r>
        <w:rPr>
          <w:rStyle w:val="11"/>
        </w:rPr>
        <w:lastRenderedPageBreak/>
        <w:t>Утрамбовать землю в котловане.</w:t>
      </w:r>
      <w:bookmarkStart w:id="1" w:name="bookmark2"/>
    </w:p>
    <w:p w:rsidR="00215C05" w:rsidRDefault="00215C05" w:rsidP="00F85DDA">
      <w:pPr>
        <w:pStyle w:val="ab"/>
        <w:shd w:val="clear" w:color="auto" w:fill="auto"/>
        <w:tabs>
          <w:tab w:val="left" w:pos="1037"/>
        </w:tabs>
        <w:spacing w:after="248" w:line="220" w:lineRule="exact"/>
        <w:jc w:val="both"/>
      </w:pPr>
      <w:r>
        <w:rPr>
          <w:rStyle w:val="12"/>
          <w:b w:val="0"/>
          <w:bCs w:val="0"/>
          <w:color w:val="000000"/>
        </w:rPr>
        <w:t>Засыпать 200мм песка на дно ямы, пролить и утрамбовать.</w:t>
      </w:r>
      <w:bookmarkEnd w:id="1"/>
    </w:p>
    <w:p w:rsidR="00215C05" w:rsidRDefault="00215C05" w:rsidP="00F85DDA">
      <w:pPr>
        <w:pStyle w:val="ab"/>
        <w:shd w:val="clear" w:color="auto" w:fill="auto"/>
        <w:spacing w:after="283" w:line="274" w:lineRule="exact"/>
        <w:ind w:right="20"/>
        <w:jc w:val="both"/>
      </w:pPr>
      <w:r>
        <w:rPr>
          <w:rStyle w:val="11"/>
        </w:rPr>
        <w:t xml:space="preserve">Выложить армирующую сетку </w:t>
      </w:r>
      <w:proofErr w:type="gramStart"/>
      <w:r>
        <w:rPr>
          <w:rStyle w:val="11"/>
        </w:rPr>
        <w:t>слоями</w:t>
      </w:r>
      <w:proofErr w:type="gramEnd"/>
      <w:r>
        <w:rPr>
          <w:rStyle w:val="11"/>
        </w:rPr>
        <w:t xml:space="preserve"> перевязанными между собой с шагом 100мм по высоте (2 слоя при толщине бетона 300мм).</w:t>
      </w:r>
    </w:p>
    <w:p w:rsidR="00215C05" w:rsidRDefault="00215C05" w:rsidP="00F85DDA">
      <w:pPr>
        <w:pStyle w:val="110"/>
        <w:keepNext/>
        <w:keepLines/>
        <w:shd w:val="clear" w:color="auto" w:fill="auto"/>
        <w:spacing w:after="215" w:line="220" w:lineRule="exact"/>
        <w:jc w:val="both"/>
      </w:pPr>
      <w:bookmarkStart w:id="2" w:name="bookmark3"/>
      <w:r>
        <w:rPr>
          <w:rStyle w:val="12"/>
          <w:b/>
          <w:bCs/>
          <w:color w:val="000000"/>
        </w:rPr>
        <w:t>Выбор крепежа.</w:t>
      </w:r>
      <w:bookmarkEnd w:id="2"/>
    </w:p>
    <w:p w:rsidR="00215C05" w:rsidRDefault="00215C05" w:rsidP="00215C05">
      <w:pPr>
        <w:pStyle w:val="ab"/>
        <w:shd w:val="clear" w:color="auto" w:fill="auto"/>
        <w:spacing w:after="244" w:line="278" w:lineRule="exact"/>
        <w:ind w:right="20"/>
      </w:pPr>
      <w:r>
        <w:rPr>
          <w:rStyle w:val="11"/>
        </w:rPr>
        <w:t>В комплекте с блокиратором крепеж не поставляется (заказывается отдельно), т.к. его тип зависит от имеющегося основания в месте установки.</w:t>
      </w:r>
    </w:p>
    <w:p w:rsidR="00215C05" w:rsidRDefault="00F85DDA" w:rsidP="00215C05">
      <w:pPr>
        <w:pStyle w:val="ab"/>
        <w:shd w:val="clear" w:color="auto" w:fill="auto"/>
      </w:pPr>
      <w:r>
        <w:rPr>
          <w:rStyle w:val="11"/>
        </w:rPr>
        <w:t>На блокиратор требуется 6</w:t>
      </w:r>
      <w:r w:rsidR="00215C05">
        <w:rPr>
          <w:rStyle w:val="11"/>
        </w:rPr>
        <w:t xml:space="preserve"> анкеров.</w:t>
      </w:r>
    </w:p>
    <w:p w:rsidR="00215C05" w:rsidRDefault="00215C05" w:rsidP="00F85DDA">
      <w:pPr>
        <w:pStyle w:val="ab"/>
        <w:shd w:val="clear" w:color="auto" w:fill="auto"/>
      </w:pPr>
      <w:r>
        <w:rPr>
          <w:rStyle w:val="11"/>
        </w:rPr>
        <w:t>На комплект пандусов М16х125:</w:t>
      </w:r>
      <w:r w:rsidR="00F85DDA">
        <w:t xml:space="preserve"> </w:t>
      </w:r>
      <w:r w:rsidR="00F85DDA">
        <w:rPr>
          <w:rStyle w:val="11"/>
        </w:rPr>
        <w:t>к 3,0 и 3,5м блокираторам - 9</w:t>
      </w:r>
      <w:r>
        <w:rPr>
          <w:rStyle w:val="11"/>
        </w:rPr>
        <w:t xml:space="preserve"> а</w:t>
      </w:r>
      <w:r w:rsidR="00F85DDA">
        <w:rPr>
          <w:rStyle w:val="11"/>
        </w:rPr>
        <w:t xml:space="preserve">нкеров к 4,0м блокираторам – 12 </w:t>
      </w:r>
      <w:r>
        <w:rPr>
          <w:rStyle w:val="11"/>
        </w:rPr>
        <w:t>анкеров.</w:t>
      </w:r>
    </w:p>
    <w:p w:rsidR="00215C05" w:rsidRDefault="00215C05" w:rsidP="00215C05">
      <w:pPr>
        <w:pStyle w:val="110"/>
        <w:keepNext/>
        <w:keepLines/>
        <w:shd w:val="clear" w:color="auto" w:fill="auto"/>
        <w:spacing w:after="0"/>
        <w:jc w:val="both"/>
      </w:pPr>
      <w:bookmarkStart w:id="3" w:name="bookmark4"/>
      <w:r>
        <w:rPr>
          <w:rStyle w:val="14"/>
          <w:b/>
          <w:bCs/>
        </w:rPr>
        <w:t>Бетонное основание</w:t>
      </w:r>
      <w:bookmarkEnd w:id="3"/>
    </w:p>
    <w:p w:rsidR="00215C05" w:rsidRDefault="00215C05" w:rsidP="00724D59">
      <w:pPr>
        <w:pStyle w:val="ab"/>
        <w:shd w:val="clear" w:color="auto" w:fill="auto"/>
        <w:spacing w:after="5"/>
        <w:ind w:right="20"/>
      </w:pPr>
      <w:r>
        <w:rPr>
          <w:rStyle w:val="11"/>
        </w:rPr>
        <w:t>В случае бетонного основания наиболее разумным будет применение механического анкера с гайкой М20х200мм (160-240мм). Наиболее дешевое решение, гарантирующее надежное крепление.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F85DDA" w:rsidRPr="00F85DDA" w:rsidRDefault="00F85DDA" w:rsidP="00F85DDA">
      <w:pPr>
        <w:spacing w:after="0" w:line="240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F85DDA">
        <w:rPr>
          <w:rFonts w:ascii="Times New Roman" w:eastAsia="Calibri" w:hAnsi="Times New Roman" w:cs="Times New Roman"/>
          <w:u w:val="single"/>
          <w:lang w:eastAsia="en-US"/>
        </w:rPr>
        <w:t>Асфальт</w:t>
      </w:r>
    </w:p>
    <w:p w:rsidR="004672D2" w:rsidRDefault="00F85DDA" w:rsidP="00F85DDA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F85DDA">
        <w:rPr>
          <w:rFonts w:ascii="Times New Roman" w:eastAsia="Calibri" w:hAnsi="Times New Roman" w:cs="Times New Roman"/>
          <w:lang w:eastAsia="en-US"/>
        </w:rPr>
        <w:t xml:space="preserve">В случае асфальтового покрытия ситуация осложняется качеством дорожного покрытия. Если асфальт соответствует всем требованиям, то проблем с установкой не бывает. Учитывая реальную </w:t>
      </w:r>
      <w:proofErr w:type="gramStart"/>
      <w:r w:rsidRPr="00F85DDA">
        <w:rPr>
          <w:rFonts w:ascii="Times New Roman" w:eastAsia="Calibri" w:hAnsi="Times New Roman" w:cs="Times New Roman"/>
          <w:lang w:eastAsia="en-US"/>
        </w:rPr>
        <w:t>ситуацию</w:t>
      </w:r>
      <w:proofErr w:type="gramEnd"/>
      <w:r w:rsidRPr="00F85DDA">
        <w:rPr>
          <w:rFonts w:ascii="Times New Roman" w:eastAsia="Calibri" w:hAnsi="Times New Roman" w:cs="Times New Roman"/>
          <w:lang w:eastAsia="en-US"/>
        </w:rPr>
        <w:t xml:space="preserve"> мы рекомендуем применять либо химический анкерный, либо анкера с высокой степенью расклинивания (наиболее дорогое решение).</w:t>
      </w:r>
    </w:p>
    <w:p w:rsidR="00DF6AB2" w:rsidRDefault="00DF6AB2" w:rsidP="00F85DDA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DF6AB2" w:rsidRDefault="00DF6AB2" w:rsidP="00F85DDA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DF6AB2">
        <w:rPr>
          <w:rFonts w:ascii="Times New Roman" w:eastAsia="Calibri" w:hAnsi="Times New Roman" w:cs="Times New Roman"/>
          <w:lang w:eastAsia="en-US"/>
        </w:rPr>
        <w:t>Закрепить блокиратор и пандусы при помощи анкеров</w:t>
      </w:r>
      <w:r w:rsidR="00456A68">
        <w:rPr>
          <w:rFonts w:ascii="Times New Roman" w:eastAsia="Calibri" w:hAnsi="Times New Roman" w:cs="Times New Roman"/>
          <w:lang w:eastAsia="en-US"/>
        </w:rPr>
        <w:t xml:space="preserve"> </w:t>
      </w:r>
    </w:p>
    <w:p w:rsidR="00DF6AB2" w:rsidRDefault="00DF6AB2" w:rsidP="00F85DDA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DF6AB2" w:rsidRDefault="00DF6AB2" w:rsidP="00F85DDA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6570345" cy="4629736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2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B2" w:rsidRDefault="00DF6AB2" w:rsidP="00F85DDA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DF6AB2" w:rsidRPr="00DF6AB2" w:rsidRDefault="00DF6AB2" w:rsidP="00DF6AB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DF6AB2">
        <w:rPr>
          <w:rFonts w:ascii="Times New Roman" w:eastAsia="Calibri" w:hAnsi="Times New Roman" w:cs="Times New Roman"/>
          <w:lang w:eastAsia="en-US"/>
        </w:rPr>
        <w:lastRenderedPageBreak/>
        <w:t>Подключить пульт управления к блокиратору подсоединив к клемме внутри шкафа управления промаркированные концы кабеля. Работы производить без подключения к электрической сети. Работы должен выполнять электрик.</w:t>
      </w:r>
    </w:p>
    <w:p w:rsidR="00724D59" w:rsidRDefault="00DF6AB2" w:rsidP="00724D59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DF6AB2">
        <w:rPr>
          <w:rFonts w:ascii="Times New Roman" w:eastAsia="Calibri" w:hAnsi="Times New Roman" w:cs="Times New Roman"/>
          <w:lang w:eastAsia="en-US"/>
        </w:rPr>
        <w:t>Произвести подключение к электрической сети и проверить работос</w:t>
      </w:r>
      <w:r w:rsidR="00724D59">
        <w:rPr>
          <w:rFonts w:ascii="Times New Roman" w:eastAsia="Calibri" w:hAnsi="Times New Roman" w:cs="Times New Roman"/>
          <w:lang w:eastAsia="en-US"/>
        </w:rPr>
        <w:t xml:space="preserve">пособность </w:t>
      </w:r>
      <w:proofErr w:type="gramStart"/>
      <w:r w:rsidR="00724D59">
        <w:rPr>
          <w:rFonts w:ascii="Times New Roman" w:eastAsia="Calibri" w:hAnsi="Times New Roman" w:cs="Times New Roman"/>
          <w:lang w:eastAsia="en-US"/>
        </w:rPr>
        <w:t xml:space="preserve">блокиратора </w:t>
      </w:r>
      <w:r w:rsidRPr="00DF6AB2">
        <w:rPr>
          <w:rFonts w:ascii="Times New Roman" w:eastAsia="Calibri" w:hAnsi="Times New Roman" w:cs="Times New Roman"/>
          <w:lang w:eastAsia="en-US"/>
        </w:rPr>
        <w:t>.</w:t>
      </w:r>
      <w:proofErr w:type="gramEnd"/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4D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00D99" wp14:editId="57EBE277">
            <wp:extent cx="5400675" cy="32047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0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4D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ПРИМЕЧАНИЕ. Кабель подсветки (черный). Кабели концевых </w:t>
      </w:r>
      <w:proofErr w:type="gramStart"/>
      <w:r w:rsidRPr="00724D59">
        <w:rPr>
          <w:rFonts w:ascii="Times New Roman" w:eastAsia="Calibri" w:hAnsi="Times New Roman" w:cs="Times New Roman"/>
          <w:sz w:val="24"/>
          <w:szCs w:val="24"/>
          <w:lang w:eastAsia="en-US"/>
        </w:rPr>
        <w:t>выключателей  и</w:t>
      </w:r>
      <w:proofErr w:type="gramEnd"/>
      <w:r w:rsidRPr="00724D5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подсветки в некоторых моделях не применяются. Сечение кабелей указано для длинны до 50 м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sz w:val="24"/>
          <w:szCs w:val="24"/>
        </w:rPr>
        <w:t>Монтаж электрических кабелей.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sz w:val="24"/>
          <w:szCs w:val="24"/>
        </w:rPr>
        <w:tab/>
        <w:t xml:space="preserve"> 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sz w:val="24"/>
          <w:szCs w:val="24"/>
        </w:rPr>
        <w:t>Марки кабелей между блокиратором и блоком управления указаны на рисунке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sz w:val="24"/>
          <w:szCs w:val="24"/>
        </w:rPr>
        <w:t xml:space="preserve">Соединение жил кабелей выполнять пайкой припоем ПОС-61 ГОСТ 21931-76 с применением флюса </w:t>
      </w:r>
      <w:proofErr w:type="spellStart"/>
      <w:r w:rsidRPr="00724D59">
        <w:rPr>
          <w:rFonts w:ascii="Times New Roman" w:eastAsia="SimSun" w:hAnsi="Times New Roman" w:cs="Times New Roman"/>
          <w:sz w:val="24"/>
          <w:szCs w:val="24"/>
        </w:rPr>
        <w:t>ФКСп</w:t>
      </w:r>
      <w:proofErr w:type="spellEnd"/>
      <w:r w:rsidRPr="00724D59">
        <w:rPr>
          <w:rFonts w:ascii="Times New Roman" w:eastAsia="SimSun" w:hAnsi="Times New Roman" w:cs="Times New Roman"/>
          <w:sz w:val="24"/>
          <w:szCs w:val="24"/>
        </w:rPr>
        <w:t xml:space="preserve"> ГОСТ 19113-84. Изоляцию мест пайки выполнить в </w:t>
      </w:r>
      <w:proofErr w:type="gramStart"/>
      <w:r w:rsidRPr="00724D59">
        <w:rPr>
          <w:rFonts w:ascii="Times New Roman" w:eastAsia="SimSun" w:hAnsi="Times New Roman" w:cs="Times New Roman"/>
          <w:sz w:val="24"/>
          <w:szCs w:val="24"/>
        </w:rPr>
        <w:t>2..</w:t>
      </w:r>
      <w:proofErr w:type="gramEnd"/>
      <w:r w:rsidRPr="00724D59">
        <w:rPr>
          <w:rFonts w:ascii="Times New Roman" w:eastAsia="SimSun" w:hAnsi="Times New Roman" w:cs="Times New Roman"/>
          <w:sz w:val="24"/>
          <w:szCs w:val="24"/>
        </w:rPr>
        <w:t>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4D59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первого включения.</w:t>
      </w: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4D59">
        <w:rPr>
          <w:rFonts w:ascii="Times New Roman" w:eastAsia="Calibri" w:hAnsi="Times New Roman" w:cs="Times New Roman"/>
          <w:sz w:val="24"/>
          <w:szCs w:val="24"/>
          <w:lang w:eastAsia="en-US"/>
        </w:rPr>
        <w:t>Подсоедините провода от блокиратора к блоку управления как указано на «СХЕМЕ ПОДКЛЮЧЕНИЯ». Подайте питание 380В на блок управления. Проведите пробный пуск.</w:t>
      </w: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4D59">
        <w:rPr>
          <w:rFonts w:ascii="Times New Roman" w:eastAsia="Calibri" w:hAnsi="Times New Roman" w:cs="Times New Roman"/>
          <w:sz w:val="24"/>
          <w:szCs w:val="24"/>
          <w:lang w:eastAsia="en-US"/>
        </w:rPr>
        <w:t>Если двигатель гудит, а плита блокиратора не поднимается</w:t>
      </w: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4D59">
        <w:rPr>
          <w:rFonts w:ascii="Times New Roman" w:eastAsia="Calibri" w:hAnsi="Times New Roman" w:cs="Times New Roman"/>
          <w:sz w:val="24"/>
          <w:szCs w:val="24"/>
          <w:lang w:eastAsia="en-US"/>
        </w:rPr>
        <w:t>На блокираторе снимите декоративную крышку. Принудительно кратковременно запустите двигатель гидравлической станции (можно с помощью контактора) проверьте правильность вращения вала двигателя – ПО ЧАСОВОЙ СТРЕЛКЕ. В случае вращения в другую сторону подберите чередование фаз так, чтобы двигатель вращался по часовой стрелке.</w:t>
      </w: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4D59" w:rsidRPr="00724D59" w:rsidRDefault="00724D59" w:rsidP="00724D5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724D59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Замеряем время полного подъема плиты – предположим плита поднимается за 4 секунды, на </w:t>
      </w:r>
      <w:proofErr w:type="gramStart"/>
      <w:r w:rsidRPr="00724D59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контроллере  устанавливаем</w:t>
      </w:r>
      <w:proofErr w:type="gramEnd"/>
      <w:r w:rsidRPr="00724D59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время  подъема 5 секунд. Аналогичный порядок действий совершаем при регул</w:t>
      </w:r>
      <w:r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ировании времени работы изделия</w:t>
      </w:r>
      <w:r w:rsidRPr="00724D59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при спуске (реальное время +1 секунда)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26970D" wp14:editId="795B08E8">
            <wp:extent cx="6572250" cy="4333875"/>
            <wp:effectExtent l="0" t="0" r="0" b="9525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sz w:val="24"/>
          <w:szCs w:val="24"/>
        </w:rPr>
        <w:t>Схема подключения.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sz w:val="24"/>
          <w:szCs w:val="24"/>
        </w:rPr>
        <w:t>1,2,3 клеммы двигателя гидравлического насоса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sz w:val="24"/>
          <w:szCs w:val="24"/>
        </w:rPr>
        <w:t>4,5</w:t>
      </w:r>
      <w:r w:rsidRPr="00724D59">
        <w:rPr>
          <w:rFonts w:ascii="Calibri" w:eastAsia="SimSun" w:hAnsi="Calibri" w:cs="Times New Roman"/>
        </w:rPr>
        <w:t xml:space="preserve"> </w:t>
      </w:r>
      <w:r w:rsidRPr="00724D59">
        <w:rPr>
          <w:rFonts w:ascii="Times New Roman" w:eastAsia="SimSun" w:hAnsi="Times New Roman" w:cs="Times New Roman"/>
          <w:sz w:val="24"/>
          <w:szCs w:val="24"/>
        </w:rPr>
        <w:t xml:space="preserve">клемма подключения электромагнитного клапана гидравлической станции «плиту опустить» 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sz w:val="24"/>
          <w:szCs w:val="24"/>
        </w:rPr>
        <w:t>6,7 клеммы кнопки «поднять»</w:t>
      </w:r>
    </w:p>
    <w:p w:rsidR="00724D59" w:rsidRPr="00724D59" w:rsidRDefault="00724D59" w:rsidP="00724D59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724D59">
        <w:rPr>
          <w:rFonts w:ascii="Times New Roman" w:eastAsia="SimSun" w:hAnsi="Times New Roman" w:cs="Times New Roman"/>
          <w:sz w:val="24"/>
          <w:szCs w:val="24"/>
        </w:rPr>
        <w:t>8,9 клеммы кнопки «опустить»</w:t>
      </w:r>
    </w:p>
    <w:p w:rsidR="00DF6AB2" w:rsidRDefault="00DF6AB2" w:rsidP="00F85DDA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DF6AB2" w:rsidRDefault="00DF6AB2" w:rsidP="00F85DDA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СВИДЕТЕЛЬСТВО О ПРИЕМКЕ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B815A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Дорожный блокиратор</w:t>
      </w:r>
      <w:r w:rsidR="004672D2" w:rsidRPr="004672D2"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 заводской номер № 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блокиратора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пластины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724D59" w:rsidRPr="004672D2" w:rsidRDefault="00724D59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Штамп ОТК                                                                                                     Дата выпуска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</w:t>
      </w:r>
      <w:r w:rsidR="00724D59">
        <w:rPr>
          <w:rFonts w:ascii="Times New Roman" w:eastAsia="Calibri" w:hAnsi="Times New Roman" w:cs="Times New Roman"/>
          <w:lang w:eastAsia="en-US"/>
        </w:rPr>
        <w:t xml:space="preserve">           «_____» ____________</w:t>
      </w:r>
      <w:r w:rsidRPr="004672D2">
        <w:rPr>
          <w:rFonts w:ascii="Times New Roman" w:eastAsia="Calibri" w:hAnsi="Times New Roman" w:cs="Times New Roman"/>
          <w:lang w:eastAsia="en-US"/>
        </w:rPr>
        <w:t>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B815AC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</w:t>
      </w:r>
      <w:r w:rsidR="00724D59">
        <w:rPr>
          <w:rFonts w:ascii="Times New Roman" w:eastAsia="Calibri" w:hAnsi="Times New Roman" w:cs="Times New Roman"/>
          <w:lang w:eastAsia="en-US"/>
        </w:rPr>
        <w:t xml:space="preserve"> «_____» __________</w:t>
      </w:r>
      <w:r w:rsidRPr="004672D2">
        <w:rPr>
          <w:rFonts w:ascii="Times New Roman" w:eastAsia="Calibri" w:hAnsi="Times New Roman" w:cs="Times New Roman"/>
          <w:lang w:eastAsia="en-US"/>
        </w:rPr>
        <w:t>_______ 20____г.</w:t>
      </w:r>
    </w:p>
    <w:p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ind w:left="1065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выдвижного </w:t>
      </w:r>
      <w:proofErr w:type="gramStart"/>
      <w:r w:rsidRPr="004672D2">
        <w:rPr>
          <w:rFonts w:ascii="Times New Roman" w:eastAsia="Calibri" w:hAnsi="Times New Roman" w:cs="Times New Roman"/>
          <w:lang w:eastAsia="en-US"/>
        </w:rPr>
        <w:t xml:space="preserve">столба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</w:t>
      </w:r>
      <w:proofErr w:type="gramEnd"/>
      <w:r w:rsidRPr="004672D2">
        <w:rPr>
          <w:rFonts w:ascii="Times New Roman" w:eastAsia="Calibri" w:hAnsi="Times New Roman" w:cs="Times New Roman"/>
          <w:lang w:eastAsia="en-US"/>
        </w:rPr>
        <w:t xml:space="preserve">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A5496C" w:rsidRPr="00F06535" w:rsidRDefault="00A5496C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E7EA6" w:rsidRDefault="001E7EA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Default="004C4569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24D59" w:rsidRDefault="00724D59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24D59" w:rsidRPr="00F06535" w:rsidRDefault="00724D59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:rsidTr="004C4569">
        <w:trPr>
          <w:trHeight w:val="1124"/>
        </w:trPr>
        <w:tc>
          <w:tcPr>
            <w:tcW w:w="4134" w:type="dxa"/>
            <w:gridSpan w:val="3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:rsidTr="004C4569"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:rsidTr="004C4569">
        <w:trPr>
          <w:trHeight w:val="61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5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8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63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E7EA6" w:rsidRPr="00F06535" w:rsidRDefault="001E7EA6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 xml:space="preserve"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управления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ab/>
        <w:t xml:space="preserve">Любое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другое применение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за возможные ущербы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FB779B" w:rsidRPr="00F06535" w:rsidSect="00B32C78">
      <w:headerReference w:type="even" r:id="rId17"/>
      <w:footerReference w:type="even" r:id="rId18"/>
      <w:footerReference w:type="default" r:id="rId19"/>
      <w:footerReference w:type="first" r:id="rId20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068" w:rsidRDefault="00F82068" w:rsidP="00B402EF">
      <w:pPr>
        <w:spacing w:after="0" w:line="240" w:lineRule="auto"/>
      </w:pPr>
      <w:r>
        <w:separator/>
      </w:r>
    </w:p>
  </w:endnote>
  <w:endnote w:type="continuationSeparator" w:id="0">
    <w:p w:rsidR="00F82068" w:rsidRDefault="00F82068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06C" w:rsidRDefault="00F82068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EF706C" w:rsidRDefault="00EF706C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06C" w:rsidRDefault="00F82068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EF706C" w:rsidRDefault="00EF706C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B46715" w:rsidRPr="00B46715">
                  <w:rPr>
                    <w:rStyle w:val="TrebuchetMS10pt0pt"/>
                    <w:noProof/>
                  </w:rPr>
                  <w:t>15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06C" w:rsidRDefault="00F82068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EF706C" w:rsidRDefault="00EF706C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068" w:rsidRDefault="00F82068" w:rsidP="00B402EF">
      <w:pPr>
        <w:spacing w:after="0" w:line="240" w:lineRule="auto"/>
      </w:pPr>
      <w:r>
        <w:separator/>
      </w:r>
    </w:p>
  </w:footnote>
  <w:footnote w:type="continuationSeparator" w:id="0">
    <w:p w:rsidR="00F82068" w:rsidRDefault="00F82068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06C" w:rsidRDefault="00F82068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EF706C" w:rsidRDefault="00EF706C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 xml:space="preserve">автоматический гидравлический </w:t>
                </w:r>
                <w:proofErr w:type="spellStart"/>
                <w:r>
                  <w:rPr>
                    <w:rStyle w:val="a8"/>
                    <w:b w:val="0"/>
                    <w:bCs w:val="0"/>
                  </w:rPr>
                  <w:t>боллард</w:t>
                </w:r>
                <w:proofErr w:type="spellEnd"/>
                <w:r>
                  <w:rPr>
                    <w:rStyle w:val="a8"/>
                    <w:b w:val="0"/>
                    <w:bCs w:val="0"/>
                  </w:rPr>
                  <w:tab/>
                </w:r>
                <w:proofErr w:type="gramStart"/>
                <w:r>
                  <w:rPr>
                    <w:rStyle w:val="22pt1pt"/>
                    <w:b w:val="0"/>
                    <w:bCs w:val="0"/>
                  </w:rPr>
                  <w:t>С</w:t>
                </w:r>
                <w:proofErr w:type="gramEnd"/>
                <w:r>
                  <w:rPr>
                    <w:rStyle w:val="22pt1pt"/>
                    <w:b w:val="0"/>
                    <w:bCs w:val="0"/>
                  </w:rPr>
                  <w:t>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72BB"/>
    <w:rsid w:val="00035781"/>
    <w:rsid w:val="00066AC3"/>
    <w:rsid w:val="00093072"/>
    <w:rsid w:val="000B1C55"/>
    <w:rsid w:val="0012710A"/>
    <w:rsid w:val="001278A1"/>
    <w:rsid w:val="001612CD"/>
    <w:rsid w:val="00187FC4"/>
    <w:rsid w:val="001C0F3A"/>
    <w:rsid w:val="001E7EA6"/>
    <w:rsid w:val="001F1DEA"/>
    <w:rsid w:val="00215C05"/>
    <w:rsid w:val="00265926"/>
    <w:rsid w:val="0029237C"/>
    <w:rsid w:val="003149B4"/>
    <w:rsid w:val="003759F3"/>
    <w:rsid w:val="00381F6F"/>
    <w:rsid w:val="00385CB8"/>
    <w:rsid w:val="003C7CF5"/>
    <w:rsid w:val="003E6ED9"/>
    <w:rsid w:val="004065CE"/>
    <w:rsid w:val="00432674"/>
    <w:rsid w:val="00451E55"/>
    <w:rsid w:val="004554E8"/>
    <w:rsid w:val="00456A68"/>
    <w:rsid w:val="004672D2"/>
    <w:rsid w:val="00485114"/>
    <w:rsid w:val="004A2948"/>
    <w:rsid w:val="004C4569"/>
    <w:rsid w:val="004D6C3C"/>
    <w:rsid w:val="004E4DFB"/>
    <w:rsid w:val="005313CB"/>
    <w:rsid w:val="00570AA5"/>
    <w:rsid w:val="00622414"/>
    <w:rsid w:val="006230E1"/>
    <w:rsid w:val="0062446F"/>
    <w:rsid w:val="0066200C"/>
    <w:rsid w:val="006C211A"/>
    <w:rsid w:val="006C3791"/>
    <w:rsid w:val="006E2829"/>
    <w:rsid w:val="006F2841"/>
    <w:rsid w:val="006F5C06"/>
    <w:rsid w:val="00701B15"/>
    <w:rsid w:val="00724D59"/>
    <w:rsid w:val="00740DA9"/>
    <w:rsid w:val="00776856"/>
    <w:rsid w:val="007E3BF8"/>
    <w:rsid w:val="00801251"/>
    <w:rsid w:val="00837146"/>
    <w:rsid w:val="00857EDC"/>
    <w:rsid w:val="008B3895"/>
    <w:rsid w:val="008D34DC"/>
    <w:rsid w:val="008D5976"/>
    <w:rsid w:val="009612B3"/>
    <w:rsid w:val="00A04BED"/>
    <w:rsid w:val="00A5496C"/>
    <w:rsid w:val="00A67221"/>
    <w:rsid w:val="00AA037D"/>
    <w:rsid w:val="00AB0560"/>
    <w:rsid w:val="00AD6B2F"/>
    <w:rsid w:val="00B11380"/>
    <w:rsid w:val="00B17C45"/>
    <w:rsid w:val="00B2541D"/>
    <w:rsid w:val="00B3088F"/>
    <w:rsid w:val="00B32C78"/>
    <w:rsid w:val="00B33718"/>
    <w:rsid w:val="00B402EF"/>
    <w:rsid w:val="00B46715"/>
    <w:rsid w:val="00B7314E"/>
    <w:rsid w:val="00B815AC"/>
    <w:rsid w:val="00BD6E9F"/>
    <w:rsid w:val="00C7274F"/>
    <w:rsid w:val="00CD0D9A"/>
    <w:rsid w:val="00CF2949"/>
    <w:rsid w:val="00D07858"/>
    <w:rsid w:val="00D13FAA"/>
    <w:rsid w:val="00D24E43"/>
    <w:rsid w:val="00D359FA"/>
    <w:rsid w:val="00D37545"/>
    <w:rsid w:val="00D45F67"/>
    <w:rsid w:val="00DB5262"/>
    <w:rsid w:val="00DF6AB2"/>
    <w:rsid w:val="00E3241F"/>
    <w:rsid w:val="00E33775"/>
    <w:rsid w:val="00E4762B"/>
    <w:rsid w:val="00E94890"/>
    <w:rsid w:val="00EB3C1A"/>
    <w:rsid w:val="00EE5244"/>
    <w:rsid w:val="00EF706C"/>
    <w:rsid w:val="00F010EA"/>
    <w:rsid w:val="00F06535"/>
    <w:rsid w:val="00F10221"/>
    <w:rsid w:val="00F22E0F"/>
    <w:rsid w:val="00F82068"/>
    <w:rsid w:val="00F85DDA"/>
    <w:rsid w:val="00FB779B"/>
    <w:rsid w:val="00FC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14D8055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uiPriority w:val="99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b"/>
    <w:uiPriority w:val="99"/>
    <w:rsid w:val="00CD0D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b">
    <w:name w:val="Body Text"/>
    <w:basedOn w:val="a"/>
    <w:link w:val="11"/>
    <w:uiPriority w:val="99"/>
    <w:rsid w:val="00CD0D9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c">
    <w:name w:val="Основной текст Знак"/>
    <w:basedOn w:val="a0"/>
    <w:uiPriority w:val="99"/>
    <w:semiHidden/>
    <w:rsid w:val="00CD0D9A"/>
  </w:style>
  <w:style w:type="character" w:customStyle="1" w:styleId="12">
    <w:name w:val="Заголовок №1_"/>
    <w:basedOn w:val="a0"/>
    <w:link w:val="110"/>
    <w:uiPriority w:val="99"/>
    <w:rsid w:val="00215C0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215C05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af">
    <w:name w:val="Подпись к картинке_"/>
    <w:basedOn w:val="a0"/>
    <w:link w:val="af0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14">
    <w:name w:val="Заголовок №1"/>
    <w:basedOn w:val="12"/>
    <w:uiPriority w:val="99"/>
    <w:rsid w:val="00215C05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215C05"/>
    <w:pPr>
      <w:widowControl w:val="0"/>
      <w:shd w:val="clear" w:color="auto" w:fill="FFFFFF"/>
      <w:spacing w:after="300" w:line="274" w:lineRule="exact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13">
    <w:name w:val="Подпись к таблице1"/>
    <w:basedOn w:val="a"/>
    <w:link w:val="ad"/>
    <w:uiPriority w:val="99"/>
    <w:rsid w:val="00215C05"/>
    <w:pPr>
      <w:widowControl w:val="0"/>
      <w:shd w:val="clear" w:color="auto" w:fill="FFFFFF"/>
      <w:spacing w:before="60" w:after="0" w:line="240" w:lineRule="atLeast"/>
      <w:jc w:val="center"/>
    </w:pPr>
    <w:rPr>
      <w:rFonts w:ascii="Times New Roman" w:hAnsi="Times New Roman" w:cs="Times New Roman"/>
    </w:rPr>
  </w:style>
  <w:style w:type="paragraph" w:customStyle="1" w:styleId="af0">
    <w:name w:val="Подпись к картинке"/>
    <w:basedOn w:val="a"/>
    <w:link w:val="af"/>
    <w:uiPriority w:val="99"/>
    <w:rsid w:val="00215C05"/>
    <w:pPr>
      <w:widowControl w:val="0"/>
      <w:shd w:val="clear" w:color="auto" w:fill="FFFFFF"/>
      <w:spacing w:after="0" w:line="278" w:lineRule="exac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3043</Words>
  <Characters>17348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13</cp:revision>
  <dcterms:created xsi:type="dcterms:W3CDTF">2020-04-22T18:29:00Z</dcterms:created>
  <dcterms:modified xsi:type="dcterms:W3CDTF">2023-04-13T12:32:00Z</dcterms:modified>
</cp:coreProperties>
</file>